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5495"/>
        <w:gridCol w:w="3969"/>
      </w:tblGrid>
      <w:tr w:rsidR="00135494" w:rsidRPr="003E2F98" w:rsidTr="00934EB0">
        <w:trPr>
          <w:trHeight w:val="1256"/>
        </w:trPr>
        <w:tc>
          <w:tcPr>
            <w:tcW w:w="5495" w:type="dxa"/>
          </w:tcPr>
          <w:p w:rsidR="00135494" w:rsidRPr="008808CD" w:rsidRDefault="00135494" w:rsidP="008C7B01">
            <w:pPr>
              <w:rPr>
                <w:b/>
                <w:szCs w:val="28"/>
              </w:rPr>
            </w:pPr>
          </w:p>
        </w:tc>
        <w:tc>
          <w:tcPr>
            <w:tcW w:w="3969" w:type="dxa"/>
          </w:tcPr>
          <w:p w:rsidR="00135494" w:rsidRPr="003E2F98" w:rsidRDefault="00135494" w:rsidP="008C7B01">
            <w:pPr>
              <w:spacing w:line="240" w:lineRule="exact"/>
              <w:jc w:val="right"/>
            </w:pPr>
            <w:r w:rsidRPr="003E2F98">
              <w:rPr>
                <w:sz w:val="22"/>
              </w:rPr>
              <w:t>Приложение №</w:t>
            </w:r>
            <w:r w:rsidR="000666A2">
              <w:rPr>
                <w:sz w:val="22"/>
              </w:rPr>
              <w:t xml:space="preserve"> 2</w:t>
            </w:r>
            <w:r w:rsidRPr="003E2F98">
              <w:rPr>
                <w:sz w:val="22"/>
              </w:rPr>
              <w:t xml:space="preserve"> </w:t>
            </w:r>
          </w:p>
          <w:p w:rsidR="00723C91" w:rsidRDefault="00481DFF" w:rsidP="00481DFF">
            <w:pPr>
              <w:spacing w:line="240" w:lineRule="exact"/>
              <w:jc w:val="right"/>
              <w:rPr>
                <w:sz w:val="22"/>
              </w:rPr>
            </w:pPr>
            <w:r>
              <w:rPr>
                <w:sz w:val="22"/>
              </w:rPr>
              <w:t xml:space="preserve">к Дополнительному </w:t>
            </w:r>
            <w:r w:rsidR="00135494" w:rsidRPr="003E2F98">
              <w:rPr>
                <w:sz w:val="22"/>
              </w:rPr>
              <w:t xml:space="preserve"> Соглашению </w:t>
            </w:r>
            <w:r w:rsidR="00723C91">
              <w:rPr>
                <w:sz w:val="22"/>
              </w:rPr>
              <w:t>№</w:t>
            </w:r>
            <w:r w:rsidR="00B83A79">
              <w:rPr>
                <w:sz w:val="22"/>
              </w:rPr>
              <w:t xml:space="preserve"> </w:t>
            </w:r>
            <w:r w:rsidR="004B5E73">
              <w:rPr>
                <w:sz w:val="22"/>
              </w:rPr>
              <w:t>4</w:t>
            </w:r>
          </w:p>
          <w:p w:rsidR="00B83A79" w:rsidRDefault="00B83A79" w:rsidP="00481DFF">
            <w:pPr>
              <w:spacing w:line="240" w:lineRule="exact"/>
              <w:jc w:val="right"/>
              <w:rPr>
                <w:sz w:val="22"/>
              </w:rPr>
            </w:pPr>
            <w:r>
              <w:rPr>
                <w:sz w:val="22"/>
              </w:rPr>
              <w:t>от 1</w:t>
            </w:r>
            <w:r w:rsidR="00B81490">
              <w:rPr>
                <w:sz w:val="22"/>
              </w:rPr>
              <w:t>2</w:t>
            </w:r>
            <w:r>
              <w:rPr>
                <w:sz w:val="22"/>
              </w:rPr>
              <w:t>.0</w:t>
            </w:r>
            <w:r w:rsidR="004B5E73">
              <w:rPr>
                <w:sz w:val="22"/>
              </w:rPr>
              <w:t>7</w:t>
            </w:r>
            <w:r>
              <w:rPr>
                <w:sz w:val="22"/>
              </w:rPr>
              <w:t>.2017</w:t>
            </w:r>
          </w:p>
          <w:p w:rsidR="00774A40" w:rsidRDefault="00774A40" w:rsidP="00723C91">
            <w:pPr>
              <w:spacing w:line="240" w:lineRule="exact"/>
              <w:jc w:val="right"/>
              <w:rPr>
                <w:sz w:val="22"/>
              </w:rPr>
            </w:pPr>
            <w:r>
              <w:rPr>
                <w:sz w:val="22"/>
              </w:rPr>
              <w:t>Приложение №3</w:t>
            </w:r>
            <w:r w:rsidR="00135494" w:rsidRPr="003E2F98">
              <w:rPr>
                <w:sz w:val="22"/>
              </w:rPr>
              <w:t xml:space="preserve"> </w:t>
            </w:r>
          </w:p>
          <w:p w:rsidR="00135494" w:rsidRPr="003E2F98" w:rsidRDefault="00774A40" w:rsidP="00723C91">
            <w:pPr>
              <w:spacing w:line="240" w:lineRule="exact"/>
              <w:jc w:val="right"/>
              <w:rPr>
                <w:szCs w:val="28"/>
                <w:lang w:eastAsia="ja-JP"/>
              </w:rPr>
            </w:pPr>
            <w:r>
              <w:rPr>
                <w:sz w:val="22"/>
              </w:rPr>
              <w:t xml:space="preserve">к </w:t>
            </w:r>
            <w:r w:rsidR="00723C91" w:rsidRPr="003E2F98">
              <w:rPr>
                <w:sz w:val="22"/>
              </w:rPr>
              <w:t xml:space="preserve">Соглашению </w:t>
            </w:r>
            <w:r w:rsidR="00723C91">
              <w:rPr>
                <w:sz w:val="22"/>
              </w:rPr>
              <w:t xml:space="preserve">о </w:t>
            </w:r>
            <w:r w:rsidR="00135494" w:rsidRPr="003E2F98">
              <w:rPr>
                <w:sz w:val="22"/>
              </w:rPr>
              <w:t xml:space="preserve">тарифах </w:t>
            </w:r>
            <w:r w:rsidR="00135494" w:rsidRPr="003E2F98">
              <w:rPr>
                <w:color w:val="000000"/>
                <w:sz w:val="22"/>
              </w:rPr>
              <w:t>на 201</w:t>
            </w:r>
            <w:r w:rsidR="000A07DD">
              <w:rPr>
                <w:color w:val="000000"/>
                <w:sz w:val="22"/>
              </w:rPr>
              <w:t>7</w:t>
            </w:r>
            <w:r w:rsidR="00135494" w:rsidRPr="003E2F98">
              <w:rPr>
                <w:color w:val="000000"/>
                <w:sz w:val="22"/>
              </w:rPr>
              <w:t xml:space="preserve"> год</w:t>
            </w:r>
          </w:p>
        </w:tc>
      </w:tr>
    </w:tbl>
    <w:p w:rsidR="00135494" w:rsidRPr="007A3875" w:rsidRDefault="00135494" w:rsidP="00135494">
      <w:pPr>
        <w:tabs>
          <w:tab w:val="left" w:pos="3960"/>
        </w:tabs>
        <w:ind w:firstLine="709"/>
        <w:jc w:val="both"/>
        <w:rPr>
          <w:bCs/>
          <w:sz w:val="26"/>
          <w:szCs w:val="26"/>
        </w:rPr>
      </w:pPr>
    </w:p>
    <w:p w:rsidR="00897FCE" w:rsidRPr="00897FCE" w:rsidRDefault="00135494" w:rsidP="00897FCE">
      <w:pPr>
        <w:tabs>
          <w:tab w:val="left" w:pos="3960"/>
        </w:tabs>
        <w:ind w:firstLine="708"/>
        <w:jc w:val="both"/>
        <w:rPr>
          <w:bCs/>
          <w:sz w:val="26"/>
          <w:szCs w:val="26"/>
        </w:rPr>
      </w:pPr>
      <w:r w:rsidRPr="006A17C8">
        <w:rPr>
          <w:bCs/>
          <w:sz w:val="26"/>
          <w:szCs w:val="26"/>
        </w:rPr>
        <w:t>2.2.2.</w:t>
      </w:r>
      <w:r w:rsidRPr="007A3875">
        <w:rPr>
          <w:bCs/>
          <w:sz w:val="26"/>
          <w:szCs w:val="26"/>
        </w:rPr>
        <w:t xml:space="preserve"> </w:t>
      </w:r>
      <w:r w:rsidR="00897FCE" w:rsidRPr="00897FCE">
        <w:rPr>
          <w:bCs/>
          <w:sz w:val="26"/>
          <w:szCs w:val="26"/>
        </w:rPr>
        <w:t>На основе базового (среднего) подушевого норматива финансирования медицинской помощи, оказываемой в амбулаторных условиях, с учетом объективных критериев дифференциации стоимости оказания медицинской помощи</w:t>
      </w:r>
      <w:r w:rsidR="00B5266C">
        <w:rPr>
          <w:bCs/>
          <w:sz w:val="26"/>
          <w:szCs w:val="26"/>
        </w:rPr>
        <w:t>,</w:t>
      </w:r>
      <w:r w:rsidR="00897FCE" w:rsidRPr="00897FCE">
        <w:rPr>
          <w:bCs/>
          <w:sz w:val="26"/>
          <w:szCs w:val="26"/>
        </w:rPr>
        <w:t xml:space="preserve"> рассчитывается дифференцированный </w:t>
      </w:r>
      <w:proofErr w:type="spellStart"/>
      <w:r w:rsidR="00897FCE" w:rsidRPr="00897FCE">
        <w:rPr>
          <w:bCs/>
          <w:sz w:val="26"/>
          <w:szCs w:val="26"/>
        </w:rPr>
        <w:t>подушевой</w:t>
      </w:r>
      <w:proofErr w:type="spellEnd"/>
      <w:r w:rsidR="00897FCE" w:rsidRPr="00897FCE">
        <w:rPr>
          <w:bCs/>
          <w:sz w:val="26"/>
          <w:szCs w:val="26"/>
        </w:rPr>
        <w:t xml:space="preserve"> норматив для однородных групп (подгрупп) медицинских организаций по следующей формуле:</w:t>
      </w:r>
    </w:p>
    <w:p w:rsidR="00897FCE" w:rsidRPr="00897FCE" w:rsidRDefault="00897FCE" w:rsidP="00897FCE">
      <w:pPr>
        <w:tabs>
          <w:tab w:val="left" w:pos="3960"/>
        </w:tabs>
        <w:ind w:firstLine="708"/>
        <w:jc w:val="both"/>
        <w:rPr>
          <w:bCs/>
          <w:sz w:val="26"/>
          <w:szCs w:val="26"/>
        </w:rPr>
      </w:pPr>
    </w:p>
    <w:p w:rsidR="00940F21" w:rsidRDefault="00B81490" w:rsidP="00897FCE">
      <w:pPr>
        <w:tabs>
          <w:tab w:val="left" w:pos="3960"/>
        </w:tabs>
        <w:ind w:firstLine="708"/>
        <w:jc w:val="both"/>
        <w:rPr>
          <w:bCs/>
          <w:sz w:val="26"/>
          <w:szCs w:val="26"/>
        </w:rPr>
      </w:pPr>
      <m:oMath>
        <m:sSup>
          <m:sSupPr>
            <m:ctrlPr>
              <w:rPr>
                <w:rFonts w:ascii="Cambria Math" w:hAnsi="Cambria Math"/>
                <w:bCs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ДПн</m:t>
            </m:r>
          </m:e>
          <m:sup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sup>
        </m:sSup>
        <m:r>
          <m:rPr>
            <m:sty m:val="p"/>
          </m:rPr>
          <w:rPr>
            <w:rFonts w:ascii="Cambria Math" w:hAnsi="Cambria Math"/>
            <w:sz w:val="26"/>
            <w:szCs w:val="26"/>
          </w:rPr>
          <m:t>=</m:t>
        </m:r>
        <m:sSub>
          <m:sSubPr>
            <m:ctrlPr>
              <w:rPr>
                <w:rFonts w:ascii="Cambria Math" w:hAnsi="Cambria Math"/>
                <w:bCs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Пн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БАЗ</m:t>
            </m:r>
          </m:sub>
        </m:sSub>
        <m:r>
          <m:rPr>
            <m:sty m:val="p"/>
          </m:rPr>
          <w:rPr>
            <w:rFonts w:ascii="Cambria Math" w:hAnsi="Cambria Math"/>
            <w:sz w:val="26"/>
            <w:szCs w:val="26"/>
          </w:rPr>
          <m:t>×</m:t>
        </m:r>
        <m:sSubSup>
          <m:sSubSupPr>
            <m:ctrlPr>
              <w:rPr>
                <w:rFonts w:ascii="Cambria Math" w:hAnsi="Cambria Math"/>
                <w:bCs/>
                <w:sz w:val="26"/>
                <w:szCs w:val="26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СКД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ИНТ</m:t>
            </m:r>
          </m:sub>
          <m:sup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sup>
        </m:sSubSup>
      </m:oMath>
      <w:r w:rsidR="00897FCE" w:rsidRPr="00897FCE">
        <w:rPr>
          <w:bCs/>
          <w:sz w:val="26"/>
          <w:szCs w:val="26"/>
        </w:rPr>
        <w:t xml:space="preserve">, </w:t>
      </w:r>
    </w:p>
    <w:p w:rsidR="00897FCE" w:rsidRPr="00897FCE" w:rsidRDefault="00897FCE" w:rsidP="00897FCE">
      <w:pPr>
        <w:tabs>
          <w:tab w:val="left" w:pos="3960"/>
        </w:tabs>
        <w:ind w:firstLine="708"/>
        <w:jc w:val="both"/>
        <w:rPr>
          <w:bCs/>
          <w:sz w:val="26"/>
          <w:szCs w:val="26"/>
        </w:rPr>
      </w:pPr>
      <w:r w:rsidRPr="00897FCE">
        <w:rPr>
          <w:bCs/>
          <w:sz w:val="26"/>
          <w:szCs w:val="26"/>
        </w:rPr>
        <w:t>где:</w:t>
      </w:r>
    </w:p>
    <w:p w:rsidR="00897FCE" w:rsidRPr="00897FCE" w:rsidRDefault="00897FCE" w:rsidP="00897FCE">
      <w:pPr>
        <w:tabs>
          <w:tab w:val="left" w:pos="3960"/>
        </w:tabs>
        <w:ind w:firstLine="708"/>
        <w:jc w:val="both"/>
        <w:rPr>
          <w:bCs/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527"/>
        <w:gridCol w:w="7893"/>
      </w:tblGrid>
      <w:tr w:rsidR="00897FCE" w:rsidRPr="00897FCE" w:rsidTr="00260477">
        <w:tc>
          <w:tcPr>
            <w:tcW w:w="1151" w:type="dxa"/>
            <w:vAlign w:val="center"/>
          </w:tcPr>
          <w:p w:rsidR="00897FCE" w:rsidRPr="00897FCE" w:rsidRDefault="00B81490" w:rsidP="00897FCE">
            <w:pPr>
              <w:tabs>
                <w:tab w:val="left" w:pos="3960"/>
              </w:tabs>
              <w:ind w:firstLine="708"/>
              <w:jc w:val="both"/>
              <w:rPr>
                <w:bCs/>
                <w:sz w:val="26"/>
                <w:szCs w:val="26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bCs/>
                        <w:sz w:val="26"/>
                        <w:szCs w:val="26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ДПн</m:t>
                    </m:r>
                  </m:e>
                  <m:sup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i</m:t>
                    </m:r>
                  </m:sup>
                </m:sSup>
              </m:oMath>
            </m:oMathPara>
          </w:p>
        </w:tc>
        <w:tc>
          <w:tcPr>
            <w:tcW w:w="527" w:type="dxa"/>
            <w:vAlign w:val="center"/>
          </w:tcPr>
          <w:p w:rsidR="00897FCE" w:rsidRPr="00897FCE" w:rsidRDefault="00897FCE" w:rsidP="00897FCE">
            <w:pPr>
              <w:tabs>
                <w:tab w:val="left" w:pos="3960"/>
              </w:tabs>
              <w:ind w:firstLine="708"/>
              <w:jc w:val="both"/>
              <w:rPr>
                <w:bCs/>
                <w:sz w:val="26"/>
                <w:szCs w:val="26"/>
              </w:rPr>
            </w:pPr>
            <w:r w:rsidRPr="00897FCE">
              <w:rPr>
                <w:bCs/>
                <w:sz w:val="26"/>
                <w:szCs w:val="26"/>
              </w:rPr>
              <w:t>–</w:t>
            </w:r>
          </w:p>
        </w:tc>
        <w:tc>
          <w:tcPr>
            <w:tcW w:w="7893" w:type="dxa"/>
          </w:tcPr>
          <w:p w:rsidR="00897FCE" w:rsidRPr="00897FCE" w:rsidRDefault="00897FCE" w:rsidP="00774A40">
            <w:pPr>
              <w:tabs>
                <w:tab w:val="left" w:pos="3960"/>
              </w:tabs>
              <w:ind w:firstLine="23"/>
              <w:jc w:val="both"/>
              <w:rPr>
                <w:bCs/>
                <w:sz w:val="26"/>
                <w:szCs w:val="26"/>
              </w:rPr>
            </w:pPr>
            <w:r w:rsidRPr="00897FCE">
              <w:rPr>
                <w:bCs/>
                <w:sz w:val="26"/>
                <w:szCs w:val="26"/>
              </w:rPr>
              <w:t xml:space="preserve">дифференцированный </w:t>
            </w:r>
            <w:proofErr w:type="spellStart"/>
            <w:r w:rsidRPr="00897FCE">
              <w:rPr>
                <w:bCs/>
                <w:sz w:val="26"/>
                <w:szCs w:val="26"/>
              </w:rPr>
              <w:t>подушевой</w:t>
            </w:r>
            <w:proofErr w:type="spellEnd"/>
            <w:r w:rsidRPr="00897FCE">
              <w:rPr>
                <w:bCs/>
                <w:sz w:val="26"/>
                <w:szCs w:val="26"/>
              </w:rPr>
              <w:t xml:space="preserve"> норматив для </w:t>
            </w:r>
            <w:proofErr w:type="spellStart"/>
            <w:r w:rsidRPr="00897FCE">
              <w:rPr>
                <w:bCs/>
                <w:i/>
                <w:sz w:val="26"/>
                <w:szCs w:val="26"/>
                <w:lang w:val="en-US"/>
              </w:rPr>
              <w:t>i</w:t>
            </w:r>
            <w:proofErr w:type="spellEnd"/>
            <w:r w:rsidRPr="00897FCE">
              <w:rPr>
                <w:bCs/>
                <w:i/>
                <w:sz w:val="26"/>
                <w:szCs w:val="26"/>
              </w:rPr>
              <w:t>-</w:t>
            </w:r>
            <w:r w:rsidRPr="00897FCE">
              <w:rPr>
                <w:bCs/>
                <w:sz w:val="26"/>
                <w:szCs w:val="26"/>
              </w:rPr>
              <w:t>той группы (подгруппы) медицинских организаций, рублей;</w:t>
            </w:r>
          </w:p>
        </w:tc>
      </w:tr>
      <w:tr w:rsidR="00897FCE" w:rsidRPr="00897FCE" w:rsidTr="00260477">
        <w:tc>
          <w:tcPr>
            <w:tcW w:w="1151" w:type="dxa"/>
            <w:vAlign w:val="center"/>
          </w:tcPr>
          <w:p w:rsidR="00897FCE" w:rsidRPr="00897FCE" w:rsidRDefault="00897FCE" w:rsidP="00897FCE">
            <w:pPr>
              <w:tabs>
                <w:tab w:val="left" w:pos="3960"/>
              </w:tabs>
              <w:ind w:firstLine="708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527" w:type="dxa"/>
            <w:vAlign w:val="center"/>
          </w:tcPr>
          <w:p w:rsidR="00897FCE" w:rsidRPr="00897FCE" w:rsidRDefault="00897FCE" w:rsidP="00897FCE">
            <w:pPr>
              <w:tabs>
                <w:tab w:val="left" w:pos="3960"/>
              </w:tabs>
              <w:ind w:firstLine="708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7893" w:type="dxa"/>
          </w:tcPr>
          <w:p w:rsidR="00897FCE" w:rsidRPr="00897FCE" w:rsidRDefault="00897FCE" w:rsidP="00897FCE">
            <w:pPr>
              <w:tabs>
                <w:tab w:val="left" w:pos="3960"/>
              </w:tabs>
              <w:ind w:firstLine="708"/>
              <w:jc w:val="both"/>
              <w:rPr>
                <w:bCs/>
                <w:sz w:val="26"/>
                <w:szCs w:val="26"/>
              </w:rPr>
            </w:pPr>
          </w:p>
        </w:tc>
      </w:tr>
      <w:tr w:rsidR="00897FCE" w:rsidRPr="00897FCE" w:rsidTr="00260477">
        <w:tc>
          <w:tcPr>
            <w:tcW w:w="1151" w:type="dxa"/>
            <w:vAlign w:val="center"/>
          </w:tcPr>
          <w:p w:rsidR="00897FCE" w:rsidRPr="00897FCE" w:rsidRDefault="00B81490" w:rsidP="00897FCE">
            <w:pPr>
              <w:tabs>
                <w:tab w:val="left" w:pos="3960"/>
              </w:tabs>
              <w:ind w:firstLine="708"/>
              <w:jc w:val="both"/>
              <w:rPr>
                <w:bCs/>
                <w:sz w:val="26"/>
                <w:szCs w:val="26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bCs/>
                        <w:sz w:val="26"/>
                        <w:szCs w:val="26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СКД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ИНТ</m:t>
                    </m:r>
                  </m:sub>
                  <m:sup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527" w:type="dxa"/>
            <w:vAlign w:val="center"/>
          </w:tcPr>
          <w:p w:rsidR="00897FCE" w:rsidRPr="00897FCE" w:rsidRDefault="00897FCE" w:rsidP="00897FCE">
            <w:pPr>
              <w:tabs>
                <w:tab w:val="left" w:pos="3960"/>
              </w:tabs>
              <w:ind w:firstLine="708"/>
              <w:jc w:val="both"/>
              <w:rPr>
                <w:bCs/>
                <w:sz w:val="26"/>
                <w:szCs w:val="26"/>
              </w:rPr>
            </w:pPr>
            <w:r w:rsidRPr="00897FCE">
              <w:rPr>
                <w:bCs/>
                <w:sz w:val="26"/>
                <w:szCs w:val="26"/>
              </w:rPr>
              <w:t>–</w:t>
            </w:r>
          </w:p>
        </w:tc>
        <w:tc>
          <w:tcPr>
            <w:tcW w:w="7893" w:type="dxa"/>
          </w:tcPr>
          <w:p w:rsidR="00897FCE" w:rsidRPr="00897FCE" w:rsidRDefault="00897FCE" w:rsidP="00774A40">
            <w:pPr>
              <w:tabs>
                <w:tab w:val="left" w:pos="3960"/>
              </w:tabs>
              <w:ind w:firstLine="23"/>
              <w:jc w:val="both"/>
              <w:rPr>
                <w:bCs/>
                <w:sz w:val="26"/>
                <w:szCs w:val="26"/>
              </w:rPr>
            </w:pPr>
            <w:r w:rsidRPr="00897FCE">
              <w:rPr>
                <w:bCs/>
                <w:sz w:val="26"/>
                <w:szCs w:val="26"/>
              </w:rPr>
              <w:t xml:space="preserve">средневзвешенный интегрированный коэффициент дифференциации подушевого норматива, определенный </w:t>
            </w:r>
            <w:r w:rsidRPr="00897FCE">
              <w:rPr>
                <w:bCs/>
                <w:sz w:val="26"/>
                <w:szCs w:val="26"/>
              </w:rPr>
              <w:br/>
              <w:t xml:space="preserve">для </w:t>
            </w:r>
            <w:proofErr w:type="spellStart"/>
            <w:r w:rsidRPr="00897FCE">
              <w:rPr>
                <w:bCs/>
                <w:i/>
                <w:sz w:val="26"/>
                <w:szCs w:val="26"/>
                <w:lang w:val="en-US"/>
              </w:rPr>
              <w:t>i</w:t>
            </w:r>
            <w:proofErr w:type="spellEnd"/>
            <w:r w:rsidRPr="00897FCE">
              <w:rPr>
                <w:bCs/>
                <w:i/>
                <w:sz w:val="26"/>
                <w:szCs w:val="26"/>
              </w:rPr>
              <w:t>-</w:t>
            </w:r>
            <w:r w:rsidRPr="00897FCE">
              <w:rPr>
                <w:bCs/>
                <w:sz w:val="26"/>
                <w:szCs w:val="26"/>
              </w:rPr>
              <w:t>той группы (подгруппы) медицинских организаций.</w:t>
            </w:r>
          </w:p>
        </w:tc>
      </w:tr>
    </w:tbl>
    <w:p w:rsidR="00897FCE" w:rsidRPr="00897FCE" w:rsidRDefault="00897FCE" w:rsidP="00897FCE">
      <w:pPr>
        <w:tabs>
          <w:tab w:val="left" w:pos="3960"/>
        </w:tabs>
        <w:ind w:firstLine="708"/>
        <w:jc w:val="both"/>
        <w:rPr>
          <w:bCs/>
          <w:sz w:val="26"/>
          <w:szCs w:val="26"/>
        </w:rPr>
      </w:pPr>
    </w:p>
    <w:p w:rsidR="00897FCE" w:rsidRPr="00897FCE" w:rsidRDefault="00897FCE" w:rsidP="00897FCE">
      <w:pPr>
        <w:ind w:firstLine="709"/>
        <w:jc w:val="both"/>
        <w:rPr>
          <w:bCs/>
          <w:sz w:val="26"/>
          <w:szCs w:val="26"/>
        </w:rPr>
      </w:pPr>
      <w:r w:rsidRPr="00897FCE">
        <w:rPr>
          <w:bCs/>
          <w:sz w:val="26"/>
          <w:szCs w:val="26"/>
        </w:rPr>
        <w:t>Объединение медицинских организаций в однородные группы (подгруппы) осуществляется исходя из значений интегрированного коэффициента дифференциации подушевого норматива. Интегрированный коэффициент дифференциации подушевого норматива определяется по каждой медицинской организации по следующей формуле:</w:t>
      </w:r>
    </w:p>
    <w:p w:rsidR="00897FCE" w:rsidRPr="00897FCE" w:rsidRDefault="00897FCE" w:rsidP="00897FCE">
      <w:pPr>
        <w:ind w:firstLine="709"/>
        <w:jc w:val="both"/>
      </w:pPr>
    </w:p>
    <w:p w:rsidR="00897FCE" w:rsidRDefault="00B81490" w:rsidP="00897FCE">
      <w:pPr>
        <w:ind w:firstLine="709"/>
        <w:jc w:val="both"/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ИНТ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ПВ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СП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ПН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ЗП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СУБ</m:t>
            </m:r>
          </m:sub>
        </m:sSub>
        <m:r>
          <m:rPr>
            <m:sty m:val="p"/>
          </m:rPr>
          <w:rPr>
            <w:rFonts w:ascii="Cambria Math" w:hAnsi="Cambria Math"/>
            <w:sz w:val="26"/>
            <w:szCs w:val="26"/>
          </w:rPr>
          <m:t xml:space="preserve">                    (6)</m:t>
        </m:r>
      </m:oMath>
      <w:r w:rsidR="00897FCE" w:rsidRPr="00897FCE">
        <w:t>,</w:t>
      </w:r>
    </w:p>
    <w:p w:rsidR="00897FCE" w:rsidRPr="00897FCE" w:rsidRDefault="00897FCE" w:rsidP="00897FCE">
      <w:pPr>
        <w:ind w:firstLine="709"/>
        <w:jc w:val="both"/>
      </w:pPr>
      <w:r w:rsidRPr="00897FCE">
        <w:t xml:space="preserve"> где:</w:t>
      </w:r>
    </w:p>
    <w:p w:rsidR="00897FCE" w:rsidRPr="00897FCE" w:rsidRDefault="00897FCE" w:rsidP="00897FCE">
      <w:pPr>
        <w:ind w:firstLine="709"/>
        <w:jc w:val="both"/>
        <w:rPr>
          <w:rFonts w:eastAsiaTheme="minorHAnsi"/>
          <w:lang w:eastAsia="en-US"/>
        </w:rPr>
      </w:pPr>
    </w:p>
    <w:tbl>
      <w:tblPr>
        <w:tblStyle w:val="2"/>
        <w:tblW w:w="964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5"/>
        <w:gridCol w:w="567"/>
        <w:gridCol w:w="7938"/>
      </w:tblGrid>
      <w:tr w:rsidR="00897FCE" w:rsidRPr="00897FCE" w:rsidTr="00774A40">
        <w:tc>
          <w:tcPr>
            <w:tcW w:w="1135" w:type="dxa"/>
          </w:tcPr>
          <w:p w:rsidR="00897FCE" w:rsidRPr="00897FCE" w:rsidRDefault="00B81490" w:rsidP="00774A40">
            <w:pPr>
              <w:ind w:firstLine="709"/>
              <w:jc w:val="center"/>
              <w:rPr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ИНТ</m:t>
                    </m:r>
                  </m:sub>
                </m:sSub>
              </m:oMath>
            </m:oMathPara>
          </w:p>
        </w:tc>
        <w:tc>
          <w:tcPr>
            <w:tcW w:w="567" w:type="dxa"/>
          </w:tcPr>
          <w:p w:rsidR="00897FCE" w:rsidRPr="00774A40" w:rsidRDefault="00897FCE" w:rsidP="00774A40">
            <w:pPr>
              <w:jc w:val="center"/>
              <w:rPr>
                <w:sz w:val="28"/>
                <w:szCs w:val="28"/>
              </w:rPr>
            </w:pPr>
            <w:r w:rsidRPr="00774A40">
              <w:rPr>
                <w:sz w:val="28"/>
                <w:szCs w:val="28"/>
              </w:rPr>
              <w:t>–</w:t>
            </w:r>
          </w:p>
        </w:tc>
        <w:tc>
          <w:tcPr>
            <w:tcW w:w="7938" w:type="dxa"/>
          </w:tcPr>
          <w:p w:rsidR="00897FCE" w:rsidRPr="00897FCE" w:rsidRDefault="00897FCE" w:rsidP="00897FCE">
            <w:pPr>
              <w:ind w:left="-123"/>
              <w:jc w:val="both"/>
              <w:rPr>
                <w:sz w:val="28"/>
                <w:szCs w:val="28"/>
              </w:rPr>
            </w:pPr>
            <w:r w:rsidRPr="00897FCE">
              <w:rPr>
                <w:bCs/>
                <w:sz w:val="26"/>
                <w:szCs w:val="26"/>
              </w:rPr>
              <w:t>интегрированный коэффициент дифференциации подушевого норматива, определенный для медицинской организации;</w:t>
            </w:r>
          </w:p>
        </w:tc>
      </w:tr>
    </w:tbl>
    <w:p w:rsidR="00135494" w:rsidRPr="007A3875" w:rsidRDefault="00135494" w:rsidP="00135494">
      <w:pPr>
        <w:ind w:firstLine="708"/>
        <w:jc w:val="both"/>
        <w:rPr>
          <w:sz w:val="26"/>
          <w:szCs w:val="26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1101"/>
        <w:gridCol w:w="567"/>
        <w:gridCol w:w="7938"/>
      </w:tblGrid>
      <w:tr w:rsidR="00135494" w:rsidRPr="007A3875" w:rsidTr="00774A40">
        <w:tc>
          <w:tcPr>
            <w:tcW w:w="1101" w:type="dxa"/>
            <w:shd w:val="clear" w:color="auto" w:fill="auto"/>
          </w:tcPr>
          <w:p w:rsidR="00135494" w:rsidRPr="007A3875" w:rsidRDefault="00B81490" w:rsidP="00774A40">
            <w:pPr>
              <w:spacing w:line="276" w:lineRule="auto"/>
              <w:jc w:val="center"/>
              <w:rPr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ПВ</m:t>
                    </m:r>
                  </m:sub>
                </m:sSub>
              </m:oMath>
            </m:oMathPara>
          </w:p>
        </w:tc>
        <w:tc>
          <w:tcPr>
            <w:tcW w:w="567" w:type="dxa"/>
            <w:shd w:val="clear" w:color="auto" w:fill="auto"/>
          </w:tcPr>
          <w:p w:rsidR="00135494" w:rsidRPr="007A3875" w:rsidRDefault="00135494" w:rsidP="00774A40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A3875">
              <w:rPr>
                <w:sz w:val="26"/>
                <w:szCs w:val="26"/>
              </w:rPr>
              <w:t>–</w:t>
            </w:r>
          </w:p>
        </w:tc>
        <w:tc>
          <w:tcPr>
            <w:tcW w:w="7938" w:type="dxa"/>
            <w:shd w:val="clear" w:color="auto" w:fill="auto"/>
          </w:tcPr>
          <w:p w:rsidR="00135494" w:rsidRPr="007A3875" w:rsidRDefault="00135494" w:rsidP="008C7B01">
            <w:pPr>
              <w:jc w:val="both"/>
              <w:rPr>
                <w:bCs/>
                <w:sz w:val="26"/>
                <w:szCs w:val="26"/>
              </w:rPr>
            </w:pPr>
            <w:r w:rsidRPr="007A3875">
              <w:rPr>
                <w:bCs/>
                <w:sz w:val="26"/>
                <w:szCs w:val="26"/>
              </w:rPr>
              <w:t>половозрастной коэффициент дифференциации подушевого норматива, рассчитанный для соответствующей медицинской организации;</w:t>
            </w:r>
          </w:p>
        </w:tc>
      </w:tr>
      <w:tr w:rsidR="00135494" w:rsidRPr="007A3875" w:rsidTr="00774A40">
        <w:tc>
          <w:tcPr>
            <w:tcW w:w="1101" w:type="dxa"/>
            <w:shd w:val="clear" w:color="auto" w:fill="auto"/>
            <w:vAlign w:val="center"/>
          </w:tcPr>
          <w:p w:rsidR="00135494" w:rsidRPr="007A3875" w:rsidRDefault="00135494" w:rsidP="008C7B01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35494" w:rsidRPr="007A3875" w:rsidRDefault="00135494" w:rsidP="008C7B01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938" w:type="dxa"/>
            <w:shd w:val="clear" w:color="auto" w:fill="auto"/>
          </w:tcPr>
          <w:p w:rsidR="00135494" w:rsidRPr="007A3875" w:rsidRDefault="00135494" w:rsidP="008C7B01">
            <w:pPr>
              <w:rPr>
                <w:bCs/>
                <w:sz w:val="26"/>
                <w:szCs w:val="26"/>
              </w:rPr>
            </w:pPr>
          </w:p>
        </w:tc>
      </w:tr>
      <w:tr w:rsidR="00135494" w:rsidRPr="007A3875" w:rsidTr="00774A40">
        <w:tc>
          <w:tcPr>
            <w:tcW w:w="1101" w:type="dxa"/>
            <w:shd w:val="clear" w:color="auto" w:fill="auto"/>
          </w:tcPr>
          <w:p w:rsidR="00135494" w:rsidRPr="007A3875" w:rsidRDefault="00B81490" w:rsidP="00774A40">
            <w:pPr>
              <w:spacing w:line="276" w:lineRule="auto"/>
              <w:jc w:val="center"/>
              <w:rPr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СП</m:t>
                    </m:r>
                  </m:sub>
                </m:sSub>
              </m:oMath>
            </m:oMathPara>
          </w:p>
        </w:tc>
        <w:tc>
          <w:tcPr>
            <w:tcW w:w="567" w:type="dxa"/>
            <w:shd w:val="clear" w:color="auto" w:fill="auto"/>
          </w:tcPr>
          <w:p w:rsidR="00135494" w:rsidRPr="007A3875" w:rsidRDefault="00135494" w:rsidP="00774A40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A3875">
              <w:rPr>
                <w:sz w:val="26"/>
                <w:szCs w:val="26"/>
              </w:rPr>
              <w:t>–</w:t>
            </w:r>
          </w:p>
        </w:tc>
        <w:tc>
          <w:tcPr>
            <w:tcW w:w="7938" w:type="dxa"/>
            <w:shd w:val="clear" w:color="auto" w:fill="auto"/>
          </w:tcPr>
          <w:p w:rsidR="00135494" w:rsidRPr="007A3875" w:rsidRDefault="00135494" w:rsidP="00E6647B">
            <w:pPr>
              <w:jc w:val="both"/>
              <w:rPr>
                <w:bCs/>
                <w:sz w:val="26"/>
                <w:szCs w:val="26"/>
              </w:rPr>
            </w:pPr>
            <w:r w:rsidRPr="007A3875">
              <w:rPr>
                <w:bCs/>
                <w:sz w:val="26"/>
                <w:szCs w:val="26"/>
              </w:rPr>
              <w:t>коэффициент дифференциации по уровню расходов на содержание отдельных структурных подразделений, учитывающий количество фельдшерско-акушерских пунктов, амбулаторий и поликлиник, находящихся вне места регистрации юридического лица, в расчете на 10 000 прикрепившегося населения (Приложение № 8 к Соглашению);</w:t>
            </w:r>
          </w:p>
        </w:tc>
      </w:tr>
      <w:tr w:rsidR="00135494" w:rsidRPr="007A3875" w:rsidTr="00774A40">
        <w:tc>
          <w:tcPr>
            <w:tcW w:w="1101" w:type="dxa"/>
            <w:shd w:val="clear" w:color="auto" w:fill="auto"/>
            <w:vAlign w:val="center"/>
          </w:tcPr>
          <w:p w:rsidR="00135494" w:rsidRPr="007A3875" w:rsidRDefault="00135494" w:rsidP="008C7B01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35494" w:rsidRPr="007A3875" w:rsidRDefault="00135494" w:rsidP="008C7B01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938" w:type="dxa"/>
            <w:shd w:val="clear" w:color="auto" w:fill="auto"/>
          </w:tcPr>
          <w:p w:rsidR="00135494" w:rsidRPr="007A3875" w:rsidRDefault="00135494" w:rsidP="008C7B01">
            <w:pPr>
              <w:rPr>
                <w:bCs/>
                <w:sz w:val="26"/>
                <w:szCs w:val="26"/>
              </w:rPr>
            </w:pPr>
          </w:p>
        </w:tc>
      </w:tr>
      <w:tr w:rsidR="00135494" w:rsidRPr="007A3875" w:rsidTr="00774A40">
        <w:trPr>
          <w:trHeight w:val="1158"/>
        </w:trPr>
        <w:tc>
          <w:tcPr>
            <w:tcW w:w="1101" w:type="dxa"/>
            <w:shd w:val="clear" w:color="auto" w:fill="auto"/>
          </w:tcPr>
          <w:p w:rsidR="00135494" w:rsidRPr="007A3875" w:rsidRDefault="00B81490" w:rsidP="00774A40">
            <w:pPr>
              <w:spacing w:line="276" w:lineRule="auto"/>
              <w:jc w:val="center"/>
              <w:rPr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ПН</m:t>
                    </m:r>
                  </m:sub>
                </m:sSub>
              </m:oMath>
            </m:oMathPara>
          </w:p>
        </w:tc>
        <w:tc>
          <w:tcPr>
            <w:tcW w:w="567" w:type="dxa"/>
            <w:shd w:val="clear" w:color="auto" w:fill="auto"/>
          </w:tcPr>
          <w:p w:rsidR="00135494" w:rsidRPr="007A3875" w:rsidRDefault="00135494" w:rsidP="00774A40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A3875">
              <w:rPr>
                <w:sz w:val="26"/>
                <w:szCs w:val="26"/>
              </w:rPr>
              <w:t>–</w:t>
            </w:r>
          </w:p>
        </w:tc>
        <w:tc>
          <w:tcPr>
            <w:tcW w:w="7938" w:type="dxa"/>
            <w:shd w:val="clear" w:color="auto" w:fill="auto"/>
          </w:tcPr>
          <w:p w:rsidR="00135494" w:rsidRPr="007A3875" w:rsidRDefault="00135494" w:rsidP="008C7B01">
            <w:pPr>
              <w:jc w:val="both"/>
              <w:rPr>
                <w:bCs/>
                <w:sz w:val="26"/>
                <w:szCs w:val="26"/>
              </w:rPr>
            </w:pPr>
            <w:r w:rsidRPr="007A3875">
              <w:rPr>
                <w:bCs/>
                <w:sz w:val="26"/>
                <w:szCs w:val="26"/>
              </w:rPr>
              <w:t>коэффициент дифференциации, учитывающий особенности расселения и плотность прикрепленного населения (Приложение № 9 к Соглашению);</w:t>
            </w:r>
          </w:p>
        </w:tc>
      </w:tr>
      <w:tr w:rsidR="00135494" w:rsidRPr="007A3875" w:rsidTr="004806EF">
        <w:trPr>
          <w:trHeight w:val="1556"/>
        </w:trPr>
        <w:tc>
          <w:tcPr>
            <w:tcW w:w="1101" w:type="dxa"/>
            <w:shd w:val="clear" w:color="auto" w:fill="auto"/>
          </w:tcPr>
          <w:p w:rsidR="00135494" w:rsidRPr="007A3875" w:rsidRDefault="00B81490" w:rsidP="004806EF">
            <w:pPr>
              <w:spacing w:line="276" w:lineRule="auto"/>
              <w:jc w:val="center"/>
              <w:rPr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ЗП</m:t>
                    </m:r>
                  </m:sub>
                </m:sSub>
              </m:oMath>
            </m:oMathPara>
          </w:p>
        </w:tc>
        <w:tc>
          <w:tcPr>
            <w:tcW w:w="567" w:type="dxa"/>
            <w:shd w:val="clear" w:color="auto" w:fill="auto"/>
          </w:tcPr>
          <w:p w:rsidR="00135494" w:rsidRPr="007A3875" w:rsidRDefault="00135494" w:rsidP="004806EF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A3875">
              <w:rPr>
                <w:sz w:val="26"/>
                <w:szCs w:val="26"/>
              </w:rPr>
              <w:t>–</w:t>
            </w:r>
          </w:p>
        </w:tc>
        <w:tc>
          <w:tcPr>
            <w:tcW w:w="7938" w:type="dxa"/>
            <w:shd w:val="clear" w:color="auto" w:fill="auto"/>
          </w:tcPr>
          <w:p w:rsidR="00A568D8" w:rsidRPr="00A568D8" w:rsidRDefault="00135494" w:rsidP="00A568D8">
            <w:pPr>
              <w:jc w:val="both"/>
              <w:rPr>
                <w:bCs/>
                <w:sz w:val="26"/>
                <w:szCs w:val="26"/>
              </w:rPr>
            </w:pPr>
            <w:r w:rsidRPr="007A3875">
              <w:rPr>
                <w:bCs/>
                <w:sz w:val="26"/>
                <w:szCs w:val="26"/>
              </w:rPr>
              <w:t>коэффициент дифференциации, учитывающий достижение целевых показателей уровня заработной платы медицинских работников, установленных «дорожными картами» развития здравоохранения в Хабаро</w:t>
            </w:r>
            <w:r w:rsidR="00E667C8" w:rsidRPr="007A3875">
              <w:rPr>
                <w:bCs/>
                <w:sz w:val="26"/>
                <w:szCs w:val="26"/>
              </w:rPr>
              <w:t xml:space="preserve">вском </w:t>
            </w:r>
            <w:proofErr w:type="spellStart"/>
            <w:r w:rsidR="00E667C8" w:rsidRPr="007A3875">
              <w:rPr>
                <w:bCs/>
                <w:sz w:val="26"/>
                <w:szCs w:val="26"/>
              </w:rPr>
              <w:t>крае</w:t>
            </w:r>
            <w:proofErr w:type="gramStart"/>
            <w:r w:rsidR="00A568D8">
              <w:rPr>
                <w:bCs/>
                <w:sz w:val="26"/>
                <w:szCs w:val="26"/>
              </w:rPr>
              <w:t>,п</w:t>
            </w:r>
            <w:proofErr w:type="gramEnd"/>
            <w:r w:rsidR="00A568D8" w:rsidRPr="00A568D8">
              <w:rPr>
                <w:bCs/>
                <w:sz w:val="26"/>
                <w:szCs w:val="26"/>
              </w:rPr>
              <w:t>ри</w:t>
            </w:r>
            <w:proofErr w:type="spellEnd"/>
            <w:r w:rsidR="00A568D8" w:rsidRPr="00A568D8">
              <w:rPr>
                <w:bCs/>
                <w:sz w:val="26"/>
                <w:szCs w:val="26"/>
              </w:rPr>
              <w:t xml:space="preserve"> этом </w:t>
            </w:r>
            <w:proofErr w:type="spellStart"/>
            <w:r w:rsidR="00A568D8" w:rsidRPr="00A568D8">
              <w:rPr>
                <w:bCs/>
                <w:sz w:val="26"/>
                <w:szCs w:val="26"/>
              </w:rPr>
              <w:t>КДзп</w:t>
            </w:r>
            <w:proofErr w:type="spellEnd"/>
            <w:r w:rsidR="00A568D8" w:rsidRPr="00A568D8">
              <w:rPr>
                <w:bCs/>
                <w:sz w:val="26"/>
                <w:szCs w:val="26"/>
              </w:rPr>
              <w:t xml:space="preserve"> устанавливается:</w:t>
            </w:r>
          </w:p>
          <w:p w:rsidR="00A568D8" w:rsidRPr="00A568D8" w:rsidRDefault="00A568D8" w:rsidP="00A568D8">
            <w:pPr>
              <w:jc w:val="both"/>
              <w:rPr>
                <w:bCs/>
                <w:sz w:val="26"/>
                <w:szCs w:val="26"/>
              </w:rPr>
            </w:pPr>
            <w:r w:rsidRPr="00A568D8">
              <w:rPr>
                <w:bCs/>
                <w:sz w:val="26"/>
                <w:szCs w:val="26"/>
              </w:rPr>
              <w:t>- в размере =1 для негосударственных и казенных медицинских организаций;</w:t>
            </w:r>
          </w:p>
          <w:p w:rsidR="00135494" w:rsidRDefault="00A568D8" w:rsidP="00A568D8">
            <w:pPr>
              <w:jc w:val="both"/>
              <w:rPr>
                <w:bCs/>
                <w:sz w:val="26"/>
                <w:szCs w:val="26"/>
              </w:rPr>
            </w:pPr>
            <w:proofErr w:type="gramStart"/>
            <w:r w:rsidRPr="00A568D8">
              <w:rPr>
                <w:bCs/>
                <w:sz w:val="26"/>
                <w:szCs w:val="26"/>
              </w:rPr>
              <w:t>- в размере ≥ 1 для федеральных государственных учреждений, подведомственных Министерству здравоохранения Российской Федерации, Федеральному медико-биологическому агентству, Федеральному агентству научных организаций; краевых государственных учреждений, подведомственных министерству здравоохранения Хабаровского края, исходя из уровня достижения медицинской организацией показателей «дорожной карты» по основным категориям медицинских работников (врачи, средний и младший медицинский персонал) за последний отчетный период перед проведением расчетов.</w:t>
            </w:r>
            <w:r w:rsidR="002056F3">
              <w:rPr>
                <w:bCs/>
                <w:sz w:val="26"/>
                <w:szCs w:val="26"/>
              </w:rPr>
              <w:t>;</w:t>
            </w:r>
            <w:proofErr w:type="gramEnd"/>
          </w:p>
          <w:p w:rsidR="002056F3" w:rsidRPr="007A3875" w:rsidRDefault="002056F3" w:rsidP="00386778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2056F3" w:rsidRPr="007A3875" w:rsidTr="004806EF">
        <w:trPr>
          <w:trHeight w:val="1108"/>
        </w:trPr>
        <w:tc>
          <w:tcPr>
            <w:tcW w:w="1101" w:type="dxa"/>
            <w:shd w:val="clear" w:color="auto" w:fill="auto"/>
          </w:tcPr>
          <w:p w:rsidR="002056F3" w:rsidRPr="007A3875" w:rsidRDefault="00B81490" w:rsidP="004806EF">
            <w:pPr>
              <w:spacing w:line="276" w:lineRule="auto"/>
              <w:jc w:val="center"/>
              <w:rPr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СУБ</m:t>
                    </m:r>
                  </m:sub>
                </m:sSub>
              </m:oMath>
            </m:oMathPara>
          </w:p>
        </w:tc>
        <w:tc>
          <w:tcPr>
            <w:tcW w:w="567" w:type="dxa"/>
            <w:shd w:val="clear" w:color="auto" w:fill="auto"/>
          </w:tcPr>
          <w:p w:rsidR="002056F3" w:rsidRPr="007A3875" w:rsidRDefault="002056F3" w:rsidP="004806EF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A3875">
              <w:rPr>
                <w:sz w:val="26"/>
                <w:szCs w:val="26"/>
              </w:rPr>
              <w:t>–</w:t>
            </w:r>
          </w:p>
        </w:tc>
        <w:tc>
          <w:tcPr>
            <w:tcW w:w="7938" w:type="dxa"/>
            <w:shd w:val="clear" w:color="auto" w:fill="auto"/>
          </w:tcPr>
          <w:p w:rsidR="002056F3" w:rsidRPr="007A3875" w:rsidRDefault="002056F3" w:rsidP="004806EF">
            <w:pPr>
              <w:jc w:val="both"/>
              <w:rPr>
                <w:bCs/>
                <w:sz w:val="26"/>
                <w:szCs w:val="26"/>
              </w:rPr>
            </w:pPr>
            <w:r w:rsidRPr="002056F3">
              <w:rPr>
                <w:bCs/>
                <w:sz w:val="26"/>
                <w:szCs w:val="26"/>
              </w:rPr>
              <w:t>коэффициент дифференциации, рассчитанный в соответствии с постановлением Правительства Российской Федерации  от 5 мая 2012 года № 462</w:t>
            </w:r>
            <w:r>
              <w:rPr>
                <w:bCs/>
                <w:sz w:val="26"/>
                <w:szCs w:val="26"/>
              </w:rPr>
              <w:t>.</w:t>
            </w:r>
          </w:p>
        </w:tc>
      </w:tr>
    </w:tbl>
    <w:p w:rsidR="00135494" w:rsidRPr="007A3875" w:rsidRDefault="00135494" w:rsidP="00B2745C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</w:p>
    <w:p w:rsidR="00B2745C" w:rsidRPr="00B2745C" w:rsidRDefault="00B2745C" w:rsidP="00B2745C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proofErr w:type="gramStart"/>
      <w:r w:rsidRPr="00B2745C">
        <w:rPr>
          <w:bCs/>
          <w:sz w:val="26"/>
          <w:szCs w:val="26"/>
        </w:rPr>
        <w:t xml:space="preserve">Полученные значения интегрированного коэффициента дифференциации подушевого норматива ранжируются от максимального до минимального значения и, в случае существенных различий, объединяются в однородные группы с последующим расчетом средневзвешенного значения данного коэффициента для каждой группы </w:t>
      </w:r>
      <m:oMath>
        <m:sSubSup>
          <m:sSubSupPr>
            <m:ctrlPr>
              <w:rPr>
                <w:rFonts w:ascii="Cambria Math" w:hAnsi="Cambria Math"/>
                <w:bCs/>
                <w:sz w:val="26"/>
                <w:szCs w:val="26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СКД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ИНТ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</m:t>
            </m:r>
          </m:sup>
        </m:sSubSup>
      </m:oMath>
      <w:r w:rsidRPr="00B2745C">
        <w:rPr>
          <w:bCs/>
          <w:sz w:val="26"/>
          <w:szCs w:val="26"/>
        </w:rPr>
        <w:t>.</w:t>
      </w:r>
      <w:proofErr w:type="gramEnd"/>
    </w:p>
    <w:p w:rsidR="00B2745C" w:rsidRDefault="00B2745C" w:rsidP="00135494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</w:p>
    <w:p w:rsidR="00703B16" w:rsidRPr="00940F21" w:rsidRDefault="00703B16" w:rsidP="00703B16">
      <w:pPr>
        <w:tabs>
          <w:tab w:val="left" w:pos="3960"/>
        </w:tabs>
        <w:ind w:firstLine="708"/>
        <w:jc w:val="both"/>
        <w:rPr>
          <w:bCs/>
          <w:sz w:val="26"/>
          <w:szCs w:val="26"/>
        </w:rPr>
      </w:pPr>
      <w:r w:rsidRPr="00940F21">
        <w:rPr>
          <w:bCs/>
          <w:sz w:val="26"/>
          <w:szCs w:val="26"/>
        </w:rPr>
        <w:t>Стоимость планового задания медицинской организации (</w:t>
      </w:r>
      <w:proofErr w:type="spellStart"/>
      <w:r w:rsidRPr="00940F21">
        <w:rPr>
          <w:bCs/>
          <w:sz w:val="26"/>
          <w:szCs w:val="26"/>
        </w:rPr>
        <w:t>СПЗ</w:t>
      </w:r>
      <w:r w:rsidRPr="00940F21">
        <w:rPr>
          <w:bCs/>
          <w:i/>
          <w:sz w:val="26"/>
          <w:szCs w:val="26"/>
        </w:rPr>
        <w:t>а</w:t>
      </w:r>
      <w:proofErr w:type="spellEnd"/>
      <w:r w:rsidRPr="00940F21">
        <w:rPr>
          <w:bCs/>
          <w:sz w:val="26"/>
          <w:szCs w:val="26"/>
        </w:rPr>
        <w:t xml:space="preserve">), имеющей прикрепившихся лиц, определяется по следующей формуле:  </w:t>
      </w:r>
    </w:p>
    <w:p w:rsidR="00703B16" w:rsidRPr="00940F21" w:rsidRDefault="00703B16" w:rsidP="00703B16">
      <w:pPr>
        <w:tabs>
          <w:tab w:val="left" w:pos="3960"/>
        </w:tabs>
        <w:ind w:firstLine="708"/>
        <w:jc w:val="both"/>
        <w:rPr>
          <w:bCs/>
          <w:sz w:val="26"/>
          <w:szCs w:val="26"/>
        </w:rPr>
      </w:pPr>
    </w:p>
    <w:p w:rsidR="00703B16" w:rsidRPr="00940F21" w:rsidRDefault="00703B16" w:rsidP="00703B16">
      <w:pPr>
        <w:tabs>
          <w:tab w:val="left" w:pos="3960"/>
        </w:tabs>
        <w:jc w:val="center"/>
        <w:rPr>
          <w:bCs/>
          <w:sz w:val="26"/>
          <w:szCs w:val="26"/>
        </w:rPr>
      </w:pPr>
      <w:proofErr w:type="spellStart"/>
      <w:r w:rsidRPr="00940F21">
        <w:rPr>
          <w:bCs/>
          <w:sz w:val="26"/>
          <w:szCs w:val="26"/>
        </w:rPr>
        <w:t>СПЗ</w:t>
      </w:r>
      <w:r w:rsidRPr="00940F21">
        <w:rPr>
          <w:bCs/>
          <w:i/>
          <w:sz w:val="26"/>
          <w:szCs w:val="26"/>
        </w:rPr>
        <w:t>а</w:t>
      </w:r>
      <w:proofErr w:type="spellEnd"/>
      <w:r w:rsidRPr="00940F21">
        <w:rPr>
          <w:bCs/>
          <w:sz w:val="26"/>
          <w:szCs w:val="26"/>
        </w:rPr>
        <w:t xml:space="preserve"> = </w:t>
      </w:r>
      <m:oMath>
        <m:sSup>
          <m:sSupPr>
            <m:ctrlPr>
              <w:rPr>
                <w:rFonts w:ascii="Cambria Math" w:hAnsi="Cambria Math"/>
                <w:bCs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ДПн</m:t>
            </m:r>
          </m:e>
          <m:sup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sup>
        </m:sSup>
      </m:oMath>
      <w:r w:rsidRPr="00940F21">
        <w:rPr>
          <w:bCs/>
          <w:sz w:val="26"/>
          <w:szCs w:val="26"/>
        </w:rPr>
        <w:t>х Ч</w:t>
      </w:r>
      <w:proofErr w:type="spellStart"/>
      <w:r w:rsidRPr="00940F21">
        <w:rPr>
          <w:bCs/>
          <w:i/>
          <w:sz w:val="26"/>
          <w:szCs w:val="26"/>
        </w:rPr>
        <w:t>пр</w:t>
      </w:r>
      <w:proofErr w:type="gramStart"/>
      <w:r w:rsidRPr="00940F21">
        <w:rPr>
          <w:bCs/>
          <w:i/>
          <w:sz w:val="26"/>
          <w:szCs w:val="26"/>
          <w:lang w:val="en-US"/>
        </w:rPr>
        <w:t>i</w:t>
      </w:r>
      <w:proofErr w:type="spellEnd"/>
      <w:proofErr w:type="gramEnd"/>
      <w:r w:rsidR="00581E52">
        <w:rPr>
          <w:bCs/>
          <w:sz w:val="26"/>
          <w:szCs w:val="26"/>
        </w:rPr>
        <w:t xml:space="preserve">  </w:t>
      </w:r>
      <w:r w:rsidRPr="00940F21">
        <w:rPr>
          <w:bCs/>
          <w:sz w:val="26"/>
          <w:szCs w:val="26"/>
        </w:rPr>
        <w:t xml:space="preserve">                           (</w:t>
      </w:r>
      <w:r w:rsidR="00940F21">
        <w:rPr>
          <w:bCs/>
          <w:sz w:val="26"/>
          <w:szCs w:val="26"/>
        </w:rPr>
        <w:t>7</w:t>
      </w:r>
      <w:r w:rsidRPr="00940F21">
        <w:rPr>
          <w:bCs/>
          <w:sz w:val="26"/>
          <w:szCs w:val="26"/>
        </w:rPr>
        <w:t>)</w:t>
      </w:r>
    </w:p>
    <w:p w:rsidR="00703B16" w:rsidRPr="00940F21" w:rsidRDefault="00703B16" w:rsidP="00703B16">
      <w:pPr>
        <w:tabs>
          <w:tab w:val="left" w:pos="3960"/>
        </w:tabs>
        <w:rPr>
          <w:bCs/>
          <w:sz w:val="26"/>
          <w:szCs w:val="26"/>
        </w:rPr>
      </w:pPr>
      <w:r w:rsidRPr="00940F21">
        <w:rPr>
          <w:bCs/>
          <w:sz w:val="26"/>
          <w:szCs w:val="26"/>
        </w:rPr>
        <w:t xml:space="preserve">  </w:t>
      </w:r>
    </w:p>
    <w:p w:rsidR="009F0FC0" w:rsidRPr="009F0FC0" w:rsidRDefault="00703B16" w:rsidP="009F0FC0">
      <w:pPr>
        <w:tabs>
          <w:tab w:val="left" w:pos="3960"/>
        </w:tabs>
        <w:rPr>
          <w:bCs/>
          <w:sz w:val="26"/>
          <w:szCs w:val="26"/>
        </w:rPr>
      </w:pPr>
      <w:r w:rsidRPr="00940F21">
        <w:rPr>
          <w:bCs/>
          <w:sz w:val="26"/>
          <w:szCs w:val="26"/>
        </w:rPr>
        <w:t xml:space="preserve">       </w:t>
      </w:r>
      <w:r w:rsidR="009F0FC0" w:rsidRPr="009F0FC0">
        <w:rPr>
          <w:bCs/>
          <w:sz w:val="26"/>
          <w:szCs w:val="26"/>
        </w:rPr>
        <w:t>где:</w:t>
      </w:r>
    </w:p>
    <w:p w:rsidR="009F0FC0" w:rsidRPr="009F0FC0" w:rsidRDefault="009F0FC0" w:rsidP="009F0FC0">
      <w:pPr>
        <w:tabs>
          <w:tab w:val="left" w:pos="3960"/>
        </w:tabs>
        <w:rPr>
          <w:bCs/>
          <w:sz w:val="26"/>
          <w:szCs w:val="26"/>
        </w:rPr>
      </w:pPr>
    </w:p>
    <w:p w:rsidR="00703B16" w:rsidRPr="007A3875" w:rsidRDefault="009F0FC0" w:rsidP="000C0C64">
      <w:pPr>
        <w:tabs>
          <w:tab w:val="left" w:pos="3960"/>
        </w:tabs>
        <w:jc w:val="both"/>
        <w:rPr>
          <w:bCs/>
          <w:sz w:val="26"/>
          <w:szCs w:val="26"/>
        </w:rPr>
      </w:pPr>
      <w:proofErr w:type="spellStart"/>
      <w:r w:rsidRPr="009F0FC0">
        <w:rPr>
          <w:bCs/>
          <w:sz w:val="26"/>
          <w:szCs w:val="26"/>
        </w:rPr>
        <w:t>Ч</w:t>
      </w:r>
      <w:r w:rsidRPr="009F0FC0">
        <w:rPr>
          <w:bCs/>
          <w:i/>
          <w:sz w:val="26"/>
          <w:szCs w:val="26"/>
        </w:rPr>
        <w:t>пр</w:t>
      </w:r>
      <w:r w:rsidRPr="009F0FC0">
        <w:rPr>
          <w:bCs/>
          <w:i/>
          <w:sz w:val="26"/>
          <w:szCs w:val="26"/>
          <w:lang w:val="en-US"/>
        </w:rPr>
        <w:t>i</w:t>
      </w:r>
      <w:proofErr w:type="spellEnd"/>
      <w:r w:rsidRPr="009F0FC0">
        <w:rPr>
          <w:bCs/>
          <w:sz w:val="26"/>
          <w:szCs w:val="26"/>
        </w:rPr>
        <w:t xml:space="preserve"> – число прикрепившихся граждан к </w:t>
      </w:r>
      <w:proofErr w:type="spellStart"/>
      <w:r w:rsidRPr="009F0FC0">
        <w:rPr>
          <w:bCs/>
          <w:sz w:val="26"/>
          <w:szCs w:val="26"/>
          <w:lang w:val="en-US"/>
        </w:rPr>
        <w:t>i</w:t>
      </w:r>
      <w:proofErr w:type="spellEnd"/>
      <w:r w:rsidRPr="009F0FC0">
        <w:rPr>
          <w:bCs/>
          <w:sz w:val="26"/>
          <w:szCs w:val="26"/>
        </w:rPr>
        <w:t>-й медицинской организации по состоянию на 01.12.201</w:t>
      </w:r>
      <w:r>
        <w:rPr>
          <w:bCs/>
          <w:sz w:val="26"/>
          <w:szCs w:val="26"/>
        </w:rPr>
        <w:t>6 (</w:t>
      </w:r>
      <w:r w:rsidR="000C0C64">
        <w:rPr>
          <w:bCs/>
          <w:sz w:val="26"/>
          <w:szCs w:val="26"/>
        </w:rPr>
        <w:t>01.05.2017, 01.09.2017).</w:t>
      </w:r>
      <w:bookmarkStart w:id="0" w:name="_GoBack"/>
      <w:bookmarkEnd w:id="0"/>
    </w:p>
    <w:p w:rsidR="00FC38F6" w:rsidRPr="007A3875" w:rsidRDefault="00FC38F6" w:rsidP="00135494">
      <w:pPr>
        <w:autoSpaceDE w:val="0"/>
        <w:autoSpaceDN w:val="0"/>
        <w:adjustRightInd w:val="0"/>
        <w:ind w:firstLine="709"/>
        <w:jc w:val="center"/>
        <w:rPr>
          <w:b/>
          <w:bCs/>
          <w:sz w:val="26"/>
          <w:szCs w:val="26"/>
        </w:rPr>
      </w:pPr>
    </w:p>
    <w:sectPr w:rsidR="00FC38F6" w:rsidRPr="007A3875" w:rsidSect="00B5266C">
      <w:headerReference w:type="default" r:id="rId9"/>
      <w:pgSz w:w="11906" w:h="16838"/>
      <w:pgMar w:top="1134" w:right="850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118" w:rsidRDefault="00AD6118" w:rsidP="00135494">
      <w:r>
        <w:separator/>
      </w:r>
    </w:p>
  </w:endnote>
  <w:endnote w:type="continuationSeparator" w:id="0">
    <w:p w:rsidR="00AD6118" w:rsidRDefault="00AD6118" w:rsidP="00135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118" w:rsidRDefault="00AD6118" w:rsidP="00135494">
      <w:r>
        <w:separator/>
      </w:r>
    </w:p>
  </w:footnote>
  <w:footnote w:type="continuationSeparator" w:id="0">
    <w:p w:rsidR="00AD6118" w:rsidRDefault="00AD6118" w:rsidP="001354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3122757"/>
      <w:docPartObj>
        <w:docPartGallery w:val="Page Numbers (Top of Page)"/>
        <w:docPartUnique/>
      </w:docPartObj>
    </w:sdtPr>
    <w:sdtEndPr/>
    <w:sdtContent>
      <w:p w:rsidR="00B5266C" w:rsidRDefault="00B5266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1490">
          <w:rPr>
            <w:noProof/>
          </w:rPr>
          <w:t>2</w:t>
        </w:r>
        <w:r>
          <w:fldChar w:fldCharType="end"/>
        </w:r>
      </w:p>
    </w:sdtContent>
  </w:sdt>
  <w:p w:rsidR="00B5266C" w:rsidRDefault="00B5266C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D424C"/>
    <w:multiLevelType w:val="hybridMultilevel"/>
    <w:tmpl w:val="3CE46810"/>
    <w:lvl w:ilvl="0" w:tplc="5900D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3E5315"/>
    <w:multiLevelType w:val="hybridMultilevel"/>
    <w:tmpl w:val="0822641A"/>
    <w:lvl w:ilvl="0" w:tplc="5D8AEF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77E6706"/>
    <w:multiLevelType w:val="hybridMultilevel"/>
    <w:tmpl w:val="1BE43EFE"/>
    <w:lvl w:ilvl="0" w:tplc="24484F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039654E"/>
    <w:multiLevelType w:val="hybridMultilevel"/>
    <w:tmpl w:val="8AA2DAD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5C237E7C"/>
    <w:multiLevelType w:val="hybridMultilevel"/>
    <w:tmpl w:val="37B21D6A"/>
    <w:lvl w:ilvl="0" w:tplc="5F884414">
      <w:start w:val="1"/>
      <w:numFmt w:val="decimal"/>
      <w:lvlText w:val="%1)"/>
      <w:lvlJc w:val="left"/>
      <w:pPr>
        <w:ind w:left="142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1C05B7A"/>
    <w:multiLevelType w:val="hybridMultilevel"/>
    <w:tmpl w:val="D45698E4"/>
    <w:lvl w:ilvl="0" w:tplc="22F218A4">
      <w:start w:val="2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6">
    <w:nsid w:val="6ED8220C"/>
    <w:multiLevelType w:val="hybridMultilevel"/>
    <w:tmpl w:val="9F785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494"/>
    <w:rsid w:val="00022F9E"/>
    <w:rsid w:val="00036493"/>
    <w:rsid w:val="00051956"/>
    <w:rsid w:val="000666A2"/>
    <w:rsid w:val="000752B3"/>
    <w:rsid w:val="000A07DD"/>
    <w:rsid w:val="000A5659"/>
    <w:rsid w:val="000C0C64"/>
    <w:rsid w:val="000C4FCE"/>
    <w:rsid w:val="000D75CA"/>
    <w:rsid w:val="00100877"/>
    <w:rsid w:val="0010135B"/>
    <w:rsid w:val="001311BF"/>
    <w:rsid w:val="00135494"/>
    <w:rsid w:val="00152B1E"/>
    <w:rsid w:val="00181078"/>
    <w:rsid w:val="002056F3"/>
    <w:rsid w:val="00217E60"/>
    <w:rsid w:val="00244BF3"/>
    <w:rsid w:val="00325F59"/>
    <w:rsid w:val="003524A0"/>
    <w:rsid w:val="0037116C"/>
    <w:rsid w:val="0037762A"/>
    <w:rsid w:val="00386778"/>
    <w:rsid w:val="003D5D18"/>
    <w:rsid w:val="004512FB"/>
    <w:rsid w:val="004610EB"/>
    <w:rsid w:val="004714FC"/>
    <w:rsid w:val="004806EF"/>
    <w:rsid w:val="00481DFF"/>
    <w:rsid w:val="004B5E73"/>
    <w:rsid w:val="00504661"/>
    <w:rsid w:val="00522B75"/>
    <w:rsid w:val="00581E52"/>
    <w:rsid w:val="00594FBD"/>
    <w:rsid w:val="005B2224"/>
    <w:rsid w:val="005D2CB5"/>
    <w:rsid w:val="005E7E0C"/>
    <w:rsid w:val="005F239C"/>
    <w:rsid w:val="005F3045"/>
    <w:rsid w:val="005F6D82"/>
    <w:rsid w:val="0060297C"/>
    <w:rsid w:val="00610398"/>
    <w:rsid w:val="00624B50"/>
    <w:rsid w:val="006355D7"/>
    <w:rsid w:val="00696D0B"/>
    <w:rsid w:val="006A17C8"/>
    <w:rsid w:val="00703B16"/>
    <w:rsid w:val="0071433F"/>
    <w:rsid w:val="00720C8B"/>
    <w:rsid w:val="00723C91"/>
    <w:rsid w:val="00737155"/>
    <w:rsid w:val="00757C9F"/>
    <w:rsid w:val="00774A40"/>
    <w:rsid w:val="0079544F"/>
    <w:rsid w:val="007A3875"/>
    <w:rsid w:val="007B2639"/>
    <w:rsid w:val="007C303E"/>
    <w:rsid w:val="008461C0"/>
    <w:rsid w:val="00897FCE"/>
    <w:rsid w:val="008C7B01"/>
    <w:rsid w:val="008E7EB5"/>
    <w:rsid w:val="00920F37"/>
    <w:rsid w:val="00923D6C"/>
    <w:rsid w:val="00924CC4"/>
    <w:rsid w:val="00934EB0"/>
    <w:rsid w:val="00940F21"/>
    <w:rsid w:val="00945EB1"/>
    <w:rsid w:val="00961637"/>
    <w:rsid w:val="00975DE0"/>
    <w:rsid w:val="009A6C6C"/>
    <w:rsid w:val="009D2E8B"/>
    <w:rsid w:val="009E17C1"/>
    <w:rsid w:val="009F0FC0"/>
    <w:rsid w:val="009F5D5F"/>
    <w:rsid w:val="00A2748A"/>
    <w:rsid w:val="00A3204C"/>
    <w:rsid w:val="00A568D8"/>
    <w:rsid w:val="00A7055E"/>
    <w:rsid w:val="00AD6118"/>
    <w:rsid w:val="00AE6BEC"/>
    <w:rsid w:val="00B15297"/>
    <w:rsid w:val="00B2745C"/>
    <w:rsid w:val="00B5266C"/>
    <w:rsid w:val="00B81490"/>
    <w:rsid w:val="00B83A79"/>
    <w:rsid w:val="00B972C1"/>
    <w:rsid w:val="00BC50FB"/>
    <w:rsid w:val="00C0230E"/>
    <w:rsid w:val="00D07FC1"/>
    <w:rsid w:val="00D22433"/>
    <w:rsid w:val="00D972B0"/>
    <w:rsid w:val="00DA0450"/>
    <w:rsid w:val="00DD1D55"/>
    <w:rsid w:val="00DE327D"/>
    <w:rsid w:val="00DF02A1"/>
    <w:rsid w:val="00E41714"/>
    <w:rsid w:val="00E54BA3"/>
    <w:rsid w:val="00E6647B"/>
    <w:rsid w:val="00E667C8"/>
    <w:rsid w:val="00EC711C"/>
    <w:rsid w:val="00F14520"/>
    <w:rsid w:val="00F45B24"/>
    <w:rsid w:val="00F83401"/>
    <w:rsid w:val="00FC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494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549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135494"/>
    <w:rPr>
      <w:sz w:val="28"/>
    </w:rPr>
  </w:style>
  <w:style w:type="character" w:customStyle="1" w:styleId="a4">
    <w:name w:val="Основной текст Знак"/>
    <w:basedOn w:val="a0"/>
    <w:link w:val="a3"/>
    <w:rsid w:val="0013549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Обратные адреса"/>
    <w:basedOn w:val="a"/>
    <w:rsid w:val="00135494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  <w:szCs w:val="20"/>
      <w:lang w:eastAsia="en-US" w:bidi="he-IL"/>
    </w:rPr>
  </w:style>
  <w:style w:type="character" w:styleId="a6">
    <w:name w:val="Hyperlink"/>
    <w:uiPriority w:val="99"/>
    <w:rsid w:val="0013549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13549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5494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1354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354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link w:val="ab"/>
    <w:uiPriority w:val="34"/>
    <w:qFormat/>
    <w:rsid w:val="0013549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b">
    <w:name w:val="Абзац списка Знак"/>
    <w:link w:val="aa"/>
    <w:uiPriority w:val="34"/>
    <w:locked/>
    <w:rsid w:val="00135494"/>
    <w:rPr>
      <w:rFonts w:ascii="Calibri" w:eastAsia="Calibri" w:hAnsi="Calibri" w:cs="Times New Roman"/>
      <w:lang w:val="en-US"/>
    </w:rPr>
  </w:style>
  <w:style w:type="paragraph" w:customStyle="1" w:styleId="Style20">
    <w:name w:val="Style20"/>
    <w:basedOn w:val="a"/>
    <w:uiPriority w:val="99"/>
    <w:rsid w:val="00135494"/>
    <w:pPr>
      <w:widowControl w:val="0"/>
      <w:autoSpaceDE w:val="0"/>
      <w:autoSpaceDN w:val="0"/>
      <w:adjustRightInd w:val="0"/>
      <w:spacing w:line="369" w:lineRule="exact"/>
      <w:ind w:firstLine="720"/>
      <w:jc w:val="both"/>
    </w:pPr>
  </w:style>
  <w:style w:type="character" w:customStyle="1" w:styleId="FontStyle61">
    <w:name w:val="Font Style61"/>
    <w:basedOn w:val="a0"/>
    <w:uiPriority w:val="99"/>
    <w:rsid w:val="00135494"/>
    <w:rPr>
      <w:rFonts w:ascii="Times New Roman" w:hAnsi="Times New Roman" w:cs="Times New Roman"/>
      <w:sz w:val="26"/>
      <w:szCs w:val="26"/>
    </w:rPr>
  </w:style>
  <w:style w:type="paragraph" w:styleId="ac">
    <w:name w:val="header"/>
    <w:basedOn w:val="a"/>
    <w:link w:val="ad"/>
    <w:uiPriority w:val="99"/>
    <w:rsid w:val="0013549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354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13549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354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1354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endnote text"/>
    <w:basedOn w:val="a"/>
    <w:link w:val="af1"/>
    <w:rsid w:val="00135494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rsid w:val="001354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endnote reference"/>
    <w:basedOn w:val="a0"/>
    <w:rsid w:val="00135494"/>
    <w:rPr>
      <w:vertAlign w:val="superscript"/>
    </w:rPr>
  </w:style>
  <w:style w:type="paragraph" w:styleId="af3">
    <w:name w:val="footnote text"/>
    <w:basedOn w:val="a"/>
    <w:link w:val="af4"/>
    <w:rsid w:val="00135494"/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1354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rsid w:val="00135494"/>
    <w:rPr>
      <w:vertAlign w:val="superscript"/>
    </w:rPr>
  </w:style>
  <w:style w:type="paragraph" w:styleId="3">
    <w:name w:val="Body Text 3"/>
    <w:basedOn w:val="a"/>
    <w:link w:val="30"/>
    <w:rsid w:val="0013549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354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6">
    <w:name w:val="FollowedHyperlink"/>
    <w:basedOn w:val="a0"/>
    <w:uiPriority w:val="99"/>
    <w:rsid w:val="00135494"/>
    <w:rPr>
      <w:rFonts w:cs="Times New Roman"/>
      <w:color w:val="800080"/>
      <w:u w:val="single"/>
    </w:rPr>
  </w:style>
  <w:style w:type="character" w:customStyle="1" w:styleId="FontStyle56">
    <w:name w:val="Font Style56"/>
    <w:basedOn w:val="a0"/>
    <w:uiPriority w:val="99"/>
    <w:rsid w:val="0013549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0">
    <w:name w:val="Font Style60"/>
    <w:basedOn w:val="a0"/>
    <w:uiPriority w:val="99"/>
    <w:rsid w:val="00135494"/>
    <w:rPr>
      <w:rFonts w:ascii="Times New Roman" w:hAnsi="Times New Roman" w:cs="Times New Roman"/>
      <w:sz w:val="26"/>
      <w:szCs w:val="26"/>
    </w:rPr>
  </w:style>
  <w:style w:type="paragraph" w:customStyle="1" w:styleId="Style47">
    <w:name w:val="Style47"/>
    <w:basedOn w:val="a"/>
    <w:uiPriority w:val="99"/>
    <w:rsid w:val="00135494"/>
    <w:pPr>
      <w:widowControl w:val="0"/>
      <w:autoSpaceDE w:val="0"/>
      <w:autoSpaceDN w:val="0"/>
      <w:adjustRightInd w:val="0"/>
      <w:spacing w:line="324" w:lineRule="exact"/>
      <w:ind w:firstLine="2117"/>
      <w:jc w:val="both"/>
    </w:pPr>
    <w:rPr>
      <w:rFonts w:eastAsiaTheme="minorEastAsia"/>
    </w:rPr>
  </w:style>
  <w:style w:type="paragraph" w:customStyle="1" w:styleId="Style48">
    <w:name w:val="Style48"/>
    <w:basedOn w:val="a"/>
    <w:uiPriority w:val="99"/>
    <w:rsid w:val="00135494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75">
    <w:name w:val="Font Style75"/>
    <w:basedOn w:val="a0"/>
    <w:uiPriority w:val="99"/>
    <w:rsid w:val="00135494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13549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4">
    <w:name w:val="Style14"/>
    <w:basedOn w:val="a"/>
    <w:uiPriority w:val="99"/>
    <w:rsid w:val="00135494"/>
    <w:pPr>
      <w:widowControl w:val="0"/>
      <w:autoSpaceDE w:val="0"/>
      <w:autoSpaceDN w:val="0"/>
      <w:adjustRightInd w:val="0"/>
      <w:spacing w:line="360" w:lineRule="exact"/>
      <w:ind w:firstLine="425"/>
      <w:jc w:val="both"/>
    </w:pPr>
    <w:rPr>
      <w:rFonts w:eastAsiaTheme="minorEastAsia"/>
    </w:rPr>
  </w:style>
  <w:style w:type="paragraph" w:customStyle="1" w:styleId="af7">
    <w:name w:val="Россия"/>
    <w:basedOn w:val="a"/>
    <w:link w:val="Char"/>
    <w:qFormat/>
    <w:rsid w:val="00135494"/>
    <w:pPr>
      <w:spacing w:after="160" w:line="259" w:lineRule="auto"/>
    </w:pPr>
    <w:rPr>
      <w:rFonts w:eastAsiaTheme="minorHAnsi"/>
      <w:sz w:val="28"/>
      <w:szCs w:val="22"/>
      <w:lang w:eastAsia="en-US"/>
    </w:rPr>
  </w:style>
  <w:style w:type="character" w:customStyle="1" w:styleId="Char">
    <w:name w:val="Россия Char"/>
    <w:basedOn w:val="a0"/>
    <w:link w:val="af7"/>
    <w:rsid w:val="00135494"/>
    <w:rPr>
      <w:rFonts w:ascii="Times New Roman" w:hAnsi="Times New Roman" w:cs="Times New Roman"/>
      <w:sz w:val="28"/>
    </w:rPr>
  </w:style>
  <w:style w:type="table" w:customStyle="1" w:styleId="11">
    <w:name w:val="Сетка таблицы1"/>
    <w:basedOn w:val="a1"/>
    <w:next w:val="a9"/>
    <w:uiPriority w:val="59"/>
    <w:rsid w:val="0013549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354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TOC Heading"/>
    <w:basedOn w:val="1"/>
    <w:next w:val="a"/>
    <w:uiPriority w:val="39"/>
    <w:semiHidden/>
    <w:unhideWhenUsed/>
    <w:qFormat/>
    <w:rsid w:val="00135494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12">
    <w:name w:val="toc 1"/>
    <w:basedOn w:val="a"/>
    <w:next w:val="a"/>
    <w:autoRedefine/>
    <w:uiPriority w:val="39"/>
    <w:qFormat/>
    <w:rsid w:val="00135494"/>
    <w:pPr>
      <w:spacing w:after="100"/>
    </w:pPr>
  </w:style>
  <w:style w:type="table" w:customStyle="1" w:styleId="2">
    <w:name w:val="Сетка таблицы2"/>
    <w:basedOn w:val="a1"/>
    <w:next w:val="a9"/>
    <w:uiPriority w:val="59"/>
    <w:rsid w:val="00897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494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549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135494"/>
    <w:rPr>
      <w:sz w:val="28"/>
    </w:rPr>
  </w:style>
  <w:style w:type="character" w:customStyle="1" w:styleId="a4">
    <w:name w:val="Основной текст Знак"/>
    <w:basedOn w:val="a0"/>
    <w:link w:val="a3"/>
    <w:rsid w:val="0013549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Обратные адреса"/>
    <w:basedOn w:val="a"/>
    <w:rsid w:val="00135494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  <w:szCs w:val="20"/>
      <w:lang w:eastAsia="en-US" w:bidi="he-IL"/>
    </w:rPr>
  </w:style>
  <w:style w:type="character" w:styleId="a6">
    <w:name w:val="Hyperlink"/>
    <w:uiPriority w:val="99"/>
    <w:rsid w:val="0013549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13549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5494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1354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354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link w:val="ab"/>
    <w:uiPriority w:val="34"/>
    <w:qFormat/>
    <w:rsid w:val="0013549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b">
    <w:name w:val="Абзац списка Знак"/>
    <w:link w:val="aa"/>
    <w:uiPriority w:val="34"/>
    <w:locked/>
    <w:rsid w:val="00135494"/>
    <w:rPr>
      <w:rFonts w:ascii="Calibri" w:eastAsia="Calibri" w:hAnsi="Calibri" w:cs="Times New Roman"/>
      <w:lang w:val="en-US"/>
    </w:rPr>
  </w:style>
  <w:style w:type="paragraph" w:customStyle="1" w:styleId="Style20">
    <w:name w:val="Style20"/>
    <w:basedOn w:val="a"/>
    <w:uiPriority w:val="99"/>
    <w:rsid w:val="00135494"/>
    <w:pPr>
      <w:widowControl w:val="0"/>
      <w:autoSpaceDE w:val="0"/>
      <w:autoSpaceDN w:val="0"/>
      <w:adjustRightInd w:val="0"/>
      <w:spacing w:line="369" w:lineRule="exact"/>
      <w:ind w:firstLine="720"/>
      <w:jc w:val="both"/>
    </w:pPr>
  </w:style>
  <w:style w:type="character" w:customStyle="1" w:styleId="FontStyle61">
    <w:name w:val="Font Style61"/>
    <w:basedOn w:val="a0"/>
    <w:uiPriority w:val="99"/>
    <w:rsid w:val="00135494"/>
    <w:rPr>
      <w:rFonts w:ascii="Times New Roman" w:hAnsi="Times New Roman" w:cs="Times New Roman"/>
      <w:sz w:val="26"/>
      <w:szCs w:val="26"/>
    </w:rPr>
  </w:style>
  <w:style w:type="paragraph" w:styleId="ac">
    <w:name w:val="header"/>
    <w:basedOn w:val="a"/>
    <w:link w:val="ad"/>
    <w:uiPriority w:val="99"/>
    <w:rsid w:val="0013549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354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13549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354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1354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endnote text"/>
    <w:basedOn w:val="a"/>
    <w:link w:val="af1"/>
    <w:rsid w:val="00135494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rsid w:val="001354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endnote reference"/>
    <w:basedOn w:val="a0"/>
    <w:rsid w:val="00135494"/>
    <w:rPr>
      <w:vertAlign w:val="superscript"/>
    </w:rPr>
  </w:style>
  <w:style w:type="paragraph" w:styleId="af3">
    <w:name w:val="footnote text"/>
    <w:basedOn w:val="a"/>
    <w:link w:val="af4"/>
    <w:rsid w:val="00135494"/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1354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rsid w:val="00135494"/>
    <w:rPr>
      <w:vertAlign w:val="superscript"/>
    </w:rPr>
  </w:style>
  <w:style w:type="paragraph" w:styleId="3">
    <w:name w:val="Body Text 3"/>
    <w:basedOn w:val="a"/>
    <w:link w:val="30"/>
    <w:rsid w:val="0013549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354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6">
    <w:name w:val="FollowedHyperlink"/>
    <w:basedOn w:val="a0"/>
    <w:uiPriority w:val="99"/>
    <w:rsid w:val="00135494"/>
    <w:rPr>
      <w:rFonts w:cs="Times New Roman"/>
      <w:color w:val="800080"/>
      <w:u w:val="single"/>
    </w:rPr>
  </w:style>
  <w:style w:type="character" w:customStyle="1" w:styleId="FontStyle56">
    <w:name w:val="Font Style56"/>
    <w:basedOn w:val="a0"/>
    <w:uiPriority w:val="99"/>
    <w:rsid w:val="0013549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0">
    <w:name w:val="Font Style60"/>
    <w:basedOn w:val="a0"/>
    <w:uiPriority w:val="99"/>
    <w:rsid w:val="00135494"/>
    <w:rPr>
      <w:rFonts w:ascii="Times New Roman" w:hAnsi="Times New Roman" w:cs="Times New Roman"/>
      <w:sz w:val="26"/>
      <w:szCs w:val="26"/>
    </w:rPr>
  </w:style>
  <w:style w:type="paragraph" w:customStyle="1" w:styleId="Style47">
    <w:name w:val="Style47"/>
    <w:basedOn w:val="a"/>
    <w:uiPriority w:val="99"/>
    <w:rsid w:val="00135494"/>
    <w:pPr>
      <w:widowControl w:val="0"/>
      <w:autoSpaceDE w:val="0"/>
      <w:autoSpaceDN w:val="0"/>
      <w:adjustRightInd w:val="0"/>
      <w:spacing w:line="324" w:lineRule="exact"/>
      <w:ind w:firstLine="2117"/>
      <w:jc w:val="both"/>
    </w:pPr>
    <w:rPr>
      <w:rFonts w:eastAsiaTheme="minorEastAsia"/>
    </w:rPr>
  </w:style>
  <w:style w:type="paragraph" w:customStyle="1" w:styleId="Style48">
    <w:name w:val="Style48"/>
    <w:basedOn w:val="a"/>
    <w:uiPriority w:val="99"/>
    <w:rsid w:val="00135494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75">
    <w:name w:val="Font Style75"/>
    <w:basedOn w:val="a0"/>
    <w:uiPriority w:val="99"/>
    <w:rsid w:val="00135494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13549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4">
    <w:name w:val="Style14"/>
    <w:basedOn w:val="a"/>
    <w:uiPriority w:val="99"/>
    <w:rsid w:val="00135494"/>
    <w:pPr>
      <w:widowControl w:val="0"/>
      <w:autoSpaceDE w:val="0"/>
      <w:autoSpaceDN w:val="0"/>
      <w:adjustRightInd w:val="0"/>
      <w:spacing w:line="360" w:lineRule="exact"/>
      <w:ind w:firstLine="425"/>
      <w:jc w:val="both"/>
    </w:pPr>
    <w:rPr>
      <w:rFonts w:eastAsiaTheme="minorEastAsia"/>
    </w:rPr>
  </w:style>
  <w:style w:type="paragraph" w:customStyle="1" w:styleId="af7">
    <w:name w:val="Россия"/>
    <w:basedOn w:val="a"/>
    <w:link w:val="Char"/>
    <w:qFormat/>
    <w:rsid w:val="00135494"/>
    <w:pPr>
      <w:spacing w:after="160" w:line="259" w:lineRule="auto"/>
    </w:pPr>
    <w:rPr>
      <w:rFonts w:eastAsiaTheme="minorHAnsi"/>
      <w:sz w:val="28"/>
      <w:szCs w:val="22"/>
      <w:lang w:eastAsia="en-US"/>
    </w:rPr>
  </w:style>
  <w:style w:type="character" w:customStyle="1" w:styleId="Char">
    <w:name w:val="Россия Char"/>
    <w:basedOn w:val="a0"/>
    <w:link w:val="af7"/>
    <w:rsid w:val="00135494"/>
    <w:rPr>
      <w:rFonts w:ascii="Times New Roman" w:hAnsi="Times New Roman" w:cs="Times New Roman"/>
      <w:sz w:val="28"/>
    </w:rPr>
  </w:style>
  <w:style w:type="table" w:customStyle="1" w:styleId="11">
    <w:name w:val="Сетка таблицы1"/>
    <w:basedOn w:val="a1"/>
    <w:next w:val="a9"/>
    <w:uiPriority w:val="59"/>
    <w:rsid w:val="0013549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354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TOC Heading"/>
    <w:basedOn w:val="1"/>
    <w:next w:val="a"/>
    <w:uiPriority w:val="39"/>
    <w:semiHidden/>
    <w:unhideWhenUsed/>
    <w:qFormat/>
    <w:rsid w:val="00135494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12">
    <w:name w:val="toc 1"/>
    <w:basedOn w:val="a"/>
    <w:next w:val="a"/>
    <w:autoRedefine/>
    <w:uiPriority w:val="39"/>
    <w:qFormat/>
    <w:rsid w:val="00135494"/>
    <w:pPr>
      <w:spacing w:after="100"/>
    </w:pPr>
  </w:style>
  <w:style w:type="table" w:customStyle="1" w:styleId="2">
    <w:name w:val="Сетка таблицы2"/>
    <w:basedOn w:val="a1"/>
    <w:next w:val="a9"/>
    <w:uiPriority w:val="59"/>
    <w:rsid w:val="00897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E7641-FFCF-4254-BC4E-19E6BF243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 Ольга Геннадьевна</dc:creator>
  <cp:lastModifiedBy>Солод Ольга Геннадьевна</cp:lastModifiedBy>
  <cp:revision>7</cp:revision>
  <cp:lastPrinted>2017-07-10T00:09:00Z</cp:lastPrinted>
  <dcterms:created xsi:type="dcterms:W3CDTF">2017-07-05T09:41:00Z</dcterms:created>
  <dcterms:modified xsi:type="dcterms:W3CDTF">2017-07-11T23:23:00Z</dcterms:modified>
</cp:coreProperties>
</file>